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E" w:rsidRPr="00684CF0" w:rsidRDefault="00186DBE" w:rsidP="00186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F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CF0">
        <w:rPr>
          <w:rFonts w:ascii="Times New Roman" w:hAnsi="Times New Roman" w:cs="Times New Roman"/>
          <w:b/>
          <w:sz w:val="28"/>
          <w:szCs w:val="28"/>
        </w:rPr>
        <w:t>The Academy for Technology &amp; the Classics</w:t>
      </w:r>
    </w:p>
    <w:p w:rsidR="00186DBE" w:rsidRPr="00684CF0" w:rsidRDefault="00186DBE" w:rsidP="00186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F0">
        <w:rPr>
          <w:rFonts w:ascii="Times New Roman" w:hAnsi="Times New Roman" w:cs="Times New Roman"/>
          <w:b/>
          <w:sz w:val="24"/>
          <w:szCs w:val="24"/>
        </w:rPr>
        <w:t>Lesson Plan</w:t>
      </w:r>
      <w:r w:rsidR="0043440A" w:rsidRPr="00684CF0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:rsidR="00186DBE" w:rsidRPr="00684CF0" w:rsidRDefault="00186DBE" w:rsidP="00186DBE">
      <w:pPr>
        <w:rPr>
          <w:rFonts w:ascii="Times New Roman" w:hAnsi="Times New Roman" w:cs="Times New Roman"/>
          <w:b/>
        </w:rPr>
      </w:pPr>
      <w:r w:rsidRPr="00684CF0">
        <w:rPr>
          <w:rFonts w:ascii="Times New Roman" w:hAnsi="Times New Roman" w:cs="Times New Roman"/>
          <w:b/>
        </w:rPr>
        <w:t>Instruc</w:t>
      </w:r>
      <w:r w:rsidR="00944FBD" w:rsidRPr="00684CF0">
        <w:rPr>
          <w:rFonts w:ascii="Times New Roman" w:hAnsi="Times New Roman" w:cs="Times New Roman"/>
          <w:b/>
        </w:rPr>
        <w:t xml:space="preserve">tor’s name: </w:t>
      </w:r>
      <w:r w:rsidR="007E3777" w:rsidRPr="00684CF0">
        <w:rPr>
          <w:rFonts w:ascii="Times New Roman" w:hAnsi="Times New Roman" w:cs="Times New Roman"/>
          <w:b/>
        </w:rPr>
        <w:t xml:space="preserve"> Robert Mathis</w:t>
      </w:r>
      <w:r w:rsidR="007E3777" w:rsidRPr="00684CF0">
        <w:rPr>
          <w:rFonts w:ascii="Times New Roman" w:hAnsi="Times New Roman" w:cs="Times New Roman"/>
          <w:b/>
        </w:rPr>
        <w:tab/>
      </w:r>
      <w:r w:rsidR="007E3777" w:rsidRPr="00684CF0">
        <w:rPr>
          <w:rFonts w:ascii="Times New Roman" w:hAnsi="Times New Roman" w:cs="Times New Roman"/>
          <w:b/>
        </w:rPr>
        <w:tab/>
      </w:r>
      <w:r w:rsidR="00116724" w:rsidRPr="00684CF0">
        <w:rPr>
          <w:rFonts w:ascii="Times New Roman" w:hAnsi="Times New Roman" w:cs="Times New Roman"/>
          <w:b/>
        </w:rPr>
        <w:t>Course/</w:t>
      </w:r>
      <w:r w:rsidR="00944FBD" w:rsidRPr="00684CF0">
        <w:rPr>
          <w:rFonts w:ascii="Times New Roman" w:hAnsi="Times New Roman" w:cs="Times New Roman"/>
          <w:b/>
        </w:rPr>
        <w:t>Grade:</w:t>
      </w:r>
      <w:r w:rsidR="007E3777" w:rsidRPr="00684CF0">
        <w:rPr>
          <w:rFonts w:ascii="Times New Roman" w:hAnsi="Times New Roman" w:cs="Times New Roman"/>
          <w:b/>
        </w:rPr>
        <w:t xml:space="preserve"> </w:t>
      </w:r>
      <w:r w:rsidR="003A4251" w:rsidRPr="00684CF0">
        <w:rPr>
          <w:rFonts w:ascii="Times New Roman" w:hAnsi="Times New Roman" w:cs="Times New Roman"/>
          <w:b/>
        </w:rPr>
        <w:t>9</w:t>
      </w:r>
      <w:r w:rsidR="006E6CEB" w:rsidRPr="00684CF0">
        <w:rPr>
          <w:rFonts w:ascii="Times New Roman" w:hAnsi="Times New Roman" w:cs="Times New Roman"/>
          <w:b/>
          <w:vertAlign w:val="superscript"/>
        </w:rPr>
        <w:t>th</w:t>
      </w:r>
      <w:r w:rsidR="006E6CEB" w:rsidRPr="00684CF0">
        <w:rPr>
          <w:rFonts w:ascii="Times New Roman" w:hAnsi="Times New Roman" w:cs="Times New Roman"/>
          <w:b/>
        </w:rPr>
        <w:t xml:space="preserve"> Grade</w:t>
      </w:r>
      <w:r w:rsidR="007434A8" w:rsidRPr="00684CF0">
        <w:rPr>
          <w:rFonts w:ascii="Times New Roman" w:hAnsi="Times New Roman" w:cs="Times New Roman"/>
          <w:b/>
        </w:rPr>
        <w:t xml:space="preserve"> NM History</w:t>
      </w:r>
    </w:p>
    <w:p w:rsidR="00186DBE" w:rsidRPr="00684CF0" w:rsidRDefault="00116724" w:rsidP="00186DBE">
      <w:pPr>
        <w:rPr>
          <w:rFonts w:ascii="Times New Roman" w:hAnsi="Times New Roman" w:cs="Times New Roman"/>
          <w:b/>
        </w:rPr>
      </w:pPr>
      <w:r w:rsidRPr="00684CF0">
        <w:rPr>
          <w:rFonts w:ascii="Times New Roman" w:hAnsi="Times New Roman" w:cs="Times New Roman"/>
          <w:b/>
        </w:rPr>
        <w:t>Date(s)</w:t>
      </w:r>
      <w:r w:rsidR="00186DBE" w:rsidRPr="00684CF0">
        <w:rPr>
          <w:rFonts w:ascii="Times New Roman" w:hAnsi="Times New Roman" w:cs="Times New Roman"/>
          <w:b/>
        </w:rPr>
        <w:t xml:space="preserve">: </w:t>
      </w:r>
    </w:p>
    <w:p w:rsidR="00186DBE" w:rsidRPr="00684CF0" w:rsidRDefault="006E6CEB" w:rsidP="00573E9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84CF0">
        <w:rPr>
          <w:rFonts w:ascii="Times New Roman" w:hAnsi="Times New Roman" w:cs="Times New Roman"/>
          <w:sz w:val="36"/>
          <w:szCs w:val="36"/>
        </w:rPr>
        <w:t xml:space="preserve">Unit </w:t>
      </w:r>
      <w:r w:rsidR="003A4251" w:rsidRPr="00684CF0">
        <w:rPr>
          <w:rFonts w:ascii="Times New Roman" w:hAnsi="Times New Roman" w:cs="Times New Roman"/>
          <w:sz w:val="36"/>
          <w:szCs w:val="36"/>
        </w:rPr>
        <w:t>Two</w:t>
      </w:r>
      <w:r w:rsidRPr="00684CF0">
        <w:rPr>
          <w:rFonts w:ascii="Times New Roman" w:hAnsi="Times New Roman" w:cs="Times New Roman"/>
          <w:sz w:val="36"/>
          <w:szCs w:val="36"/>
        </w:rPr>
        <w:t xml:space="preserve">: </w:t>
      </w:r>
      <w:r w:rsidR="003A4251" w:rsidRPr="00684CF0">
        <w:rPr>
          <w:rFonts w:ascii="Times New Roman" w:hAnsi="Times New Roman" w:cs="Times New Roman"/>
          <w:sz w:val="36"/>
          <w:szCs w:val="36"/>
        </w:rPr>
        <w:t>Statehood at Last</w:t>
      </w:r>
    </w:p>
    <w:p w:rsidR="004D2783" w:rsidRPr="00684CF0" w:rsidRDefault="003A4251" w:rsidP="00E5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F0">
        <w:rPr>
          <w:rFonts w:ascii="Times New Roman" w:hAnsi="Times New Roman" w:cs="Times New Roman"/>
          <w:b/>
          <w:sz w:val="28"/>
          <w:szCs w:val="28"/>
        </w:rPr>
        <w:t>(Chapter 1</w:t>
      </w:r>
      <w:r w:rsidR="004D2783" w:rsidRPr="00684CF0">
        <w:rPr>
          <w:rFonts w:ascii="Times New Roman" w:hAnsi="Times New Roman" w:cs="Times New Roman"/>
          <w:b/>
          <w:sz w:val="28"/>
          <w:szCs w:val="28"/>
        </w:rPr>
        <w:t>)</w:t>
      </w:r>
    </w:p>
    <w:p w:rsidR="00DC1959" w:rsidRPr="00684CF0" w:rsidRDefault="00DC1959" w:rsidP="00A642C6">
      <w:pPr>
        <w:pStyle w:val="NoSpacing"/>
        <w:rPr>
          <w:rFonts w:ascii="Times New Roman" w:hAnsi="Times New Roman" w:cs="Times New Roman"/>
        </w:rPr>
      </w:pPr>
      <w:r w:rsidRPr="00684CF0">
        <w:rPr>
          <w:rFonts w:ascii="Times New Roman" w:hAnsi="Times New Roman" w:cs="Times New Roman"/>
          <w:b/>
          <w:u w:val="single"/>
        </w:rPr>
        <w:t>In a Nutshell</w:t>
      </w:r>
      <w:r w:rsidRPr="00684CF0">
        <w:rPr>
          <w:rFonts w:ascii="Times New Roman" w:hAnsi="Times New Roman" w:cs="Times New Roman"/>
        </w:rPr>
        <w:t>: The S</w:t>
      </w:r>
      <w:r w:rsidR="003A4251" w:rsidRPr="00684CF0">
        <w:rPr>
          <w:rFonts w:ascii="Times New Roman" w:hAnsi="Times New Roman" w:cs="Times New Roman"/>
        </w:rPr>
        <w:t>tudents will cover the material from the first chapter of the text, detailing how New Mexico achieved Statehood.  During this Unit the students will</w:t>
      </w:r>
      <w:r w:rsidR="001719F6" w:rsidRPr="00684CF0">
        <w:rPr>
          <w:rFonts w:ascii="Times New Roman" w:hAnsi="Times New Roman" w:cs="Times New Roman"/>
        </w:rPr>
        <w:t xml:space="preserve"> also be introduced to </w:t>
      </w:r>
      <w:r w:rsidR="003A4251" w:rsidRPr="00684CF0">
        <w:rPr>
          <w:rFonts w:ascii="Times New Roman" w:hAnsi="Times New Roman" w:cs="Times New Roman"/>
        </w:rPr>
        <w:t xml:space="preserve">the writing process using the format </w:t>
      </w:r>
      <w:r w:rsidR="00333B62">
        <w:rPr>
          <w:rFonts w:ascii="Times New Roman" w:hAnsi="Times New Roman" w:cs="Times New Roman"/>
        </w:rPr>
        <w:t>of writing argumentative papers, and be introduced to the norms and expectations of the Quarter Project.</w:t>
      </w:r>
    </w:p>
    <w:p w:rsidR="00DC1959" w:rsidRPr="00684CF0" w:rsidRDefault="00DC1959" w:rsidP="00A642C6">
      <w:pPr>
        <w:pStyle w:val="NoSpacing"/>
        <w:rPr>
          <w:rFonts w:ascii="Times New Roman" w:hAnsi="Times New Roman" w:cs="Times New Roman"/>
        </w:rPr>
      </w:pPr>
    </w:p>
    <w:p w:rsidR="00DC1959" w:rsidRPr="00684CF0" w:rsidRDefault="00DC1959" w:rsidP="00A642C6">
      <w:pPr>
        <w:pStyle w:val="NoSpacing"/>
        <w:rPr>
          <w:rFonts w:ascii="Times New Roman" w:hAnsi="Times New Roman" w:cs="Times New Roman"/>
        </w:rPr>
      </w:pPr>
      <w:r w:rsidRPr="00684CF0">
        <w:rPr>
          <w:rFonts w:ascii="Times New Roman" w:hAnsi="Times New Roman" w:cs="Times New Roman"/>
        </w:rPr>
        <w:t>Over the course of this Unit, the following Standards will be addressed:</w:t>
      </w:r>
    </w:p>
    <w:p w:rsidR="00DC1959" w:rsidRPr="00684CF0" w:rsidRDefault="00DC1959" w:rsidP="00A642C6">
      <w:pPr>
        <w:pStyle w:val="NoSpacing"/>
        <w:rPr>
          <w:rFonts w:ascii="Times New Roman" w:hAnsi="Times New Roman" w:cs="Times New Roman"/>
        </w:rPr>
      </w:pPr>
    </w:p>
    <w:p w:rsidR="00A642C6" w:rsidRPr="00684CF0" w:rsidRDefault="00A642C6" w:rsidP="00A642C6">
      <w:pPr>
        <w:pStyle w:val="NoSpacing"/>
        <w:rPr>
          <w:rFonts w:ascii="Times New Roman" w:hAnsi="Times New Roman" w:cs="Times New Roman"/>
          <w:b/>
        </w:rPr>
      </w:pPr>
      <w:r w:rsidRPr="00684CF0">
        <w:rPr>
          <w:rFonts w:ascii="Times New Roman" w:hAnsi="Times New Roman" w:cs="Times New Roman"/>
          <w:b/>
        </w:rPr>
        <w:t xml:space="preserve">Common Core Standards: </w:t>
      </w:r>
    </w:p>
    <w:p w:rsidR="00BB16B3" w:rsidRPr="00333B62" w:rsidRDefault="009A4EDD" w:rsidP="007E1B45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hyperlink r:id="rId6" w:history="1">
        <w:r w:rsidR="00BB16B3" w:rsidRPr="00333B62">
          <w:rPr>
            <w:rFonts w:ascii="Times New Roman" w:hAnsi="Times New Roman" w:cs="Times New Roman"/>
          </w:rPr>
          <w:t>CCSS.ELA-Literacy.RH.9-10.4</w:t>
        </w:r>
      </w:hyperlink>
      <w:r w:rsidR="00BB16B3" w:rsidRPr="00333B62">
        <w:rPr>
          <w:rFonts w:ascii="Times New Roman" w:hAnsi="Times New Roman" w:cs="Times New Roman"/>
        </w:rPr>
        <w:t xml:space="preserve"> Determine the meaning of words and phrases as they are used in a text, including vocabulary describing political, social, or economic aspects of history/social science.</w:t>
      </w:r>
    </w:p>
    <w:p w:rsidR="00BB16B3" w:rsidRPr="00333B62" w:rsidRDefault="009A4EDD" w:rsidP="007E1B45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hyperlink r:id="rId7" w:history="1">
        <w:r w:rsidR="00BB16B3" w:rsidRPr="00333B62">
          <w:rPr>
            <w:rFonts w:ascii="Times New Roman" w:hAnsi="Times New Roman" w:cs="Times New Roman"/>
          </w:rPr>
          <w:t>CCSS.ELA-Literacy.RH.9-10.8</w:t>
        </w:r>
      </w:hyperlink>
      <w:r w:rsidR="00BB16B3" w:rsidRPr="00333B62">
        <w:rPr>
          <w:rFonts w:ascii="Times New Roman" w:hAnsi="Times New Roman" w:cs="Times New Roman"/>
        </w:rPr>
        <w:t xml:space="preserve"> Assess the extent to which the reasoning and evidence in a text support the author’s claims.</w:t>
      </w:r>
    </w:p>
    <w:p w:rsidR="008B6DB0" w:rsidRPr="00333B62" w:rsidRDefault="009A4EDD" w:rsidP="007E1B45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hyperlink r:id="rId8" w:history="1">
        <w:r w:rsidR="008B6DB0" w:rsidRPr="00333B62">
          <w:rPr>
            <w:rFonts w:ascii="Times New Roman" w:hAnsi="Times New Roman" w:cs="Times New Roman"/>
          </w:rPr>
          <w:t>CCSS.ELA-Literacy.RH.9-10.10</w:t>
        </w:r>
      </w:hyperlink>
      <w:r w:rsidR="008B6DB0" w:rsidRPr="00333B62">
        <w:rPr>
          <w:rFonts w:ascii="Times New Roman" w:hAnsi="Times New Roman" w:cs="Times New Roman"/>
        </w:rPr>
        <w:t xml:space="preserve"> By the end of grade 10, read and comprehend history/social studies texts in the grades 9–10 text complexity band independently and proficiently.</w:t>
      </w:r>
    </w:p>
    <w:p w:rsidR="008B6DB0" w:rsidRPr="00333B62" w:rsidRDefault="009A4EDD" w:rsidP="007E1B45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hyperlink r:id="rId9" w:history="1">
        <w:r w:rsidR="008B6DB0" w:rsidRPr="00333B6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CCSS.ELA-Literacy.WHST.9-10.1</w:t>
        </w:r>
      </w:hyperlink>
      <w:r w:rsidR="008B6DB0" w:rsidRPr="00333B62">
        <w:rPr>
          <w:rFonts w:ascii="Times New Roman" w:hAnsi="Times New Roman" w:cs="Times New Roman"/>
        </w:rPr>
        <w:t xml:space="preserve"> Write arguments focused on </w:t>
      </w:r>
      <w:r w:rsidR="008B6DB0" w:rsidRPr="00333B62">
        <w:rPr>
          <w:rStyle w:val="Emphasis"/>
          <w:rFonts w:ascii="Times New Roman" w:hAnsi="Times New Roman" w:cs="Times New Roman"/>
          <w:sz w:val="20"/>
          <w:szCs w:val="20"/>
        </w:rPr>
        <w:t>discipline-specific content</w:t>
      </w:r>
      <w:r w:rsidR="008B6DB0" w:rsidRPr="00333B62">
        <w:rPr>
          <w:rFonts w:ascii="Times New Roman" w:hAnsi="Times New Roman" w:cs="Times New Roman"/>
        </w:rPr>
        <w:t>.</w:t>
      </w:r>
    </w:p>
    <w:p w:rsidR="008B6DB0" w:rsidRPr="00333B62" w:rsidRDefault="009A4EDD" w:rsidP="007E1B45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hyperlink r:id="rId10" w:history="1">
        <w:r w:rsidR="008B6DB0" w:rsidRPr="00333B6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CCSS.ELA-Literacy.WHST.9-10.1d</w:t>
        </w:r>
      </w:hyperlink>
      <w:r w:rsidR="008B6DB0" w:rsidRPr="00333B62">
        <w:rPr>
          <w:rFonts w:ascii="Times New Roman" w:hAnsi="Times New Roman" w:cs="Times New Roman"/>
        </w:rPr>
        <w:t xml:space="preserve"> Establish and maintain a formal style and objective tone while attending to the norms and conventions of the discipline in which they are writing.</w:t>
      </w:r>
    </w:p>
    <w:p w:rsidR="008B6DB0" w:rsidRPr="00333B62" w:rsidRDefault="009A4EDD" w:rsidP="007E1B45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hyperlink r:id="rId11" w:history="1">
        <w:r w:rsidR="008B6DB0" w:rsidRPr="00333B6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CCSS.ELA-Literacy.WHST.9-10.1e</w:t>
        </w:r>
      </w:hyperlink>
      <w:r w:rsidR="008B6DB0" w:rsidRPr="00333B62">
        <w:rPr>
          <w:rFonts w:ascii="Times New Roman" w:hAnsi="Times New Roman" w:cs="Times New Roman"/>
        </w:rPr>
        <w:t xml:space="preserve"> Provide a concluding statement or section that follows from or supports the argument presented.</w:t>
      </w:r>
    </w:p>
    <w:p w:rsidR="00517309" w:rsidRPr="00333B62" w:rsidRDefault="009A4EDD" w:rsidP="007E1B4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hyperlink r:id="rId12" w:history="1">
        <w:r w:rsidR="00517309" w:rsidRPr="00333B6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CCSS.ELA-Literacy.WHST.9-10.4</w:t>
        </w:r>
      </w:hyperlink>
      <w:r w:rsidR="00517309" w:rsidRPr="00333B62">
        <w:rPr>
          <w:rFonts w:ascii="Times New Roman" w:hAnsi="Times New Roman" w:cs="Times New Roman"/>
        </w:rPr>
        <w:t xml:space="preserve"> Produce clear and coherent writing in which the development, organization, and style are appropriate to task, purpose, and audience.</w:t>
      </w:r>
    </w:p>
    <w:p w:rsidR="00517309" w:rsidRPr="00333B62" w:rsidRDefault="009A4EDD" w:rsidP="007E1B45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hyperlink r:id="rId13" w:history="1">
        <w:r w:rsidR="00517309" w:rsidRPr="00333B6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CCSS.ELA-Literacy.WHST.9-10.5</w:t>
        </w:r>
      </w:hyperlink>
      <w:r w:rsidR="00517309" w:rsidRPr="00333B62">
        <w:rPr>
          <w:rFonts w:ascii="Times New Roman" w:hAnsi="Times New Roman" w:cs="Times New Roman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7E1B45" w:rsidRPr="00684CF0" w:rsidRDefault="007E1B45" w:rsidP="007E1B45">
      <w:pPr>
        <w:pStyle w:val="NoSpacing"/>
        <w:ind w:left="720"/>
        <w:rPr>
          <w:rFonts w:ascii="Times New Roman" w:hAnsi="Times New Roman" w:cs="Times New Roman"/>
        </w:rPr>
      </w:pPr>
    </w:p>
    <w:p w:rsidR="007E1B45" w:rsidRPr="00D86B12" w:rsidRDefault="00B403C8" w:rsidP="00B403C8">
      <w:pPr>
        <w:pStyle w:val="NoSpacing"/>
        <w:rPr>
          <w:rFonts w:ascii="Times New Roman" w:hAnsi="Times New Roman" w:cs="Times New Roman"/>
          <w:b/>
        </w:rPr>
      </w:pPr>
      <w:r w:rsidRPr="00684CF0">
        <w:rPr>
          <w:rFonts w:ascii="Times New Roman" w:hAnsi="Times New Roman" w:cs="Times New Roman"/>
          <w:b/>
        </w:rPr>
        <w:t>New Mexico State Standards</w:t>
      </w:r>
      <w:r w:rsidR="00BB16B3" w:rsidRPr="00684CF0">
        <w:rPr>
          <w:rFonts w:ascii="Times New Roman" w:hAnsi="Times New Roman" w:cs="Times New Roman"/>
          <w:b/>
        </w:rPr>
        <w:t>:</w:t>
      </w:r>
    </w:p>
    <w:p w:rsidR="007E1B45" w:rsidRPr="00D86B12" w:rsidRDefault="007E1B45" w:rsidP="00BF215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D86B12">
        <w:rPr>
          <w:rFonts w:ascii="Times New Roman" w:hAnsi="Times New Roman" w:cs="Times New Roman"/>
          <w:u w:val="single"/>
        </w:rPr>
        <w:t>3A.6 (</w:t>
      </w:r>
      <w:proofErr w:type="spellStart"/>
      <w:r w:rsidR="00BA5284">
        <w:rPr>
          <w:rFonts w:ascii="Times New Roman" w:hAnsi="Times New Roman" w:cs="Times New Roman"/>
          <w:u w:val="single"/>
        </w:rPr>
        <w:t>Gov</w:t>
      </w:r>
      <w:proofErr w:type="spellEnd"/>
      <w:r w:rsidR="00BA5284">
        <w:rPr>
          <w:rFonts w:ascii="Times New Roman" w:hAnsi="Times New Roman" w:cs="Times New Roman"/>
          <w:u w:val="single"/>
        </w:rPr>
        <w:t>/Econ</w:t>
      </w:r>
      <w:r w:rsidR="00BF2154" w:rsidRPr="00D86B12">
        <w:rPr>
          <w:rFonts w:ascii="Times New Roman" w:hAnsi="Times New Roman" w:cs="Times New Roman"/>
          <w:u w:val="single"/>
        </w:rPr>
        <w:t>)</w:t>
      </w:r>
      <w:r w:rsidRPr="00D86B12">
        <w:rPr>
          <w:rFonts w:ascii="Times New Roman" w:hAnsi="Times New Roman" w:cs="Times New Roman"/>
        </w:rPr>
        <w:t xml:space="preserve">- Compare and contrast the structure and powers of New Mexico’s government as expressed in the New Mexico constitution with that of the United States constitution, to include: direct democracy in the initiative, referendum and recall process; impeachment process; process of voter registration and voting; role of primary elections to nominate candidates; how a bill becomes a law; executive officers and their respective powers; New Mexico courts, appointment of judges, and election and </w:t>
      </w:r>
      <w:proofErr w:type="spellStart"/>
      <w:r w:rsidRPr="00D86B12">
        <w:rPr>
          <w:rFonts w:ascii="Times New Roman" w:hAnsi="Times New Roman" w:cs="Times New Roman"/>
        </w:rPr>
        <w:t>retainment</w:t>
      </w:r>
      <w:proofErr w:type="spellEnd"/>
      <w:r w:rsidRPr="00D86B12">
        <w:rPr>
          <w:rFonts w:ascii="Times New Roman" w:hAnsi="Times New Roman" w:cs="Times New Roman"/>
        </w:rPr>
        <w:t xml:space="preserve"> processes for judges; organization of county and municipal governments.</w:t>
      </w:r>
    </w:p>
    <w:p w:rsidR="005116B5" w:rsidRPr="00684CF0" w:rsidRDefault="005116B5" w:rsidP="00BF2154">
      <w:pPr>
        <w:pStyle w:val="NoSpacing"/>
      </w:pPr>
    </w:p>
    <w:p w:rsidR="005116B5" w:rsidRPr="00684CF0" w:rsidRDefault="005116B5" w:rsidP="004D278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186DBE" w:rsidRPr="00684CF0" w:rsidTr="00511587">
        <w:trPr>
          <w:trHeight w:val="3266"/>
        </w:trPr>
        <w:tc>
          <w:tcPr>
            <w:tcW w:w="4788" w:type="dxa"/>
          </w:tcPr>
          <w:p w:rsidR="00186DBE" w:rsidRPr="00684CF0" w:rsidRDefault="00944FBD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lastRenderedPageBreak/>
              <w:t>Essential Question</w:t>
            </w:r>
            <w:r w:rsidR="00AA21B4" w:rsidRPr="00684CF0">
              <w:rPr>
                <w:rFonts w:ascii="Times New Roman" w:hAnsi="Times New Roman" w:cs="Times New Roman"/>
                <w:b/>
              </w:rPr>
              <w:t>(s)</w:t>
            </w:r>
            <w:r w:rsidRPr="00684CF0">
              <w:rPr>
                <w:rFonts w:ascii="Times New Roman" w:hAnsi="Times New Roman" w:cs="Times New Roman"/>
                <w:b/>
              </w:rPr>
              <w:t>:</w:t>
            </w:r>
          </w:p>
          <w:p w:rsidR="009940C0" w:rsidRPr="00684CF0" w:rsidRDefault="005C5B82" w:rsidP="00171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 xml:space="preserve">How </w:t>
            </w:r>
            <w:proofErr w:type="gramStart"/>
            <w:r w:rsidRPr="00684CF0">
              <w:rPr>
                <w:rFonts w:ascii="Times New Roman" w:hAnsi="Times New Roman" w:cs="Times New Roman"/>
              </w:rPr>
              <w:t>was the Constitution of New Mexico</w:t>
            </w:r>
            <w:proofErr w:type="gramEnd"/>
            <w:r w:rsidRPr="00684CF0">
              <w:rPr>
                <w:rFonts w:ascii="Times New Roman" w:hAnsi="Times New Roman" w:cs="Times New Roman"/>
              </w:rPr>
              <w:t xml:space="preserve"> written, and how similar or different was it to the United States Constitution?</w:t>
            </w:r>
          </w:p>
          <w:p w:rsidR="005C5B82" w:rsidRPr="00684CF0" w:rsidRDefault="005C5B82" w:rsidP="00171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In what ways did New Mexico interact with and try to adapt to United States culture?</w:t>
            </w:r>
          </w:p>
          <w:p w:rsidR="005C5B82" w:rsidRPr="00684CF0" w:rsidRDefault="005C5B82" w:rsidP="00171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What groups of people came to New Mexico after it became a State, and how were those people received?</w:t>
            </w:r>
          </w:p>
        </w:tc>
        <w:tc>
          <w:tcPr>
            <w:tcW w:w="4788" w:type="dxa"/>
          </w:tcPr>
          <w:p w:rsidR="00186DBE" w:rsidRPr="00684CF0" w:rsidRDefault="00186DBE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 xml:space="preserve">Homework / papers to be </w:t>
            </w:r>
            <w:r w:rsidR="00F821D8" w:rsidRPr="00684CF0">
              <w:rPr>
                <w:rFonts w:ascii="Times New Roman" w:hAnsi="Times New Roman" w:cs="Times New Roman"/>
                <w:b/>
              </w:rPr>
              <w:t xml:space="preserve">checked or </w:t>
            </w:r>
            <w:r w:rsidRPr="00684CF0">
              <w:rPr>
                <w:rFonts w:ascii="Times New Roman" w:hAnsi="Times New Roman" w:cs="Times New Roman"/>
                <w:b/>
              </w:rPr>
              <w:t>collected:</w:t>
            </w:r>
          </w:p>
          <w:p w:rsidR="005A33B8" w:rsidRPr="00684CF0" w:rsidRDefault="00684CF0" w:rsidP="001719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Guided Reading Worksheet 1 (GR1)</w:t>
            </w:r>
          </w:p>
          <w:p w:rsidR="00684CF0" w:rsidRPr="00684CF0" w:rsidRDefault="00684CF0" w:rsidP="001719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Extended Outline for Argument paper.</w:t>
            </w:r>
          </w:p>
          <w:p w:rsidR="00684CF0" w:rsidRPr="00684CF0" w:rsidRDefault="00684CF0" w:rsidP="001719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5-paragraph argument paper on a social topic.</w:t>
            </w:r>
          </w:p>
          <w:p w:rsidR="00684CF0" w:rsidRDefault="00684CF0" w:rsidP="001719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Notebook Check</w:t>
            </w:r>
          </w:p>
          <w:p w:rsidR="00684CF0" w:rsidRPr="00684CF0" w:rsidRDefault="00684CF0" w:rsidP="00684CF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A33B8" w:rsidRPr="00684CF0" w:rsidRDefault="005A33B8" w:rsidP="005A3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F0">
              <w:rPr>
                <w:rFonts w:ascii="Times New Roman" w:hAnsi="Times New Roman" w:cs="Times New Roman"/>
                <w:b/>
                <w:sz w:val="24"/>
                <w:szCs w:val="24"/>
              </w:rPr>
              <w:t>Formal Assessment(s)</w:t>
            </w:r>
          </w:p>
          <w:p w:rsidR="001C560D" w:rsidRDefault="00684CF0" w:rsidP="001719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Critical Facts Quiz</w:t>
            </w:r>
          </w:p>
          <w:p w:rsidR="00684CF0" w:rsidRPr="00684CF0" w:rsidRDefault="00684CF0" w:rsidP="001719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 Exam</w:t>
            </w:r>
          </w:p>
        </w:tc>
      </w:tr>
      <w:tr w:rsidR="00186DBE" w:rsidRPr="00684CF0" w:rsidTr="00186DBE">
        <w:tc>
          <w:tcPr>
            <w:tcW w:w="4788" w:type="dxa"/>
          </w:tcPr>
          <w:p w:rsidR="000A68BB" w:rsidRPr="00684CF0" w:rsidRDefault="00186DBE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 xml:space="preserve">Learning </w:t>
            </w:r>
            <w:r w:rsidR="00997C0E" w:rsidRPr="00684CF0">
              <w:rPr>
                <w:rFonts w:ascii="Times New Roman" w:hAnsi="Times New Roman" w:cs="Times New Roman"/>
                <w:b/>
              </w:rPr>
              <w:t>O</w:t>
            </w:r>
            <w:r w:rsidRPr="00684CF0">
              <w:rPr>
                <w:rFonts w:ascii="Times New Roman" w:hAnsi="Times New Roman" w:cs="Times New Roman"/>
                <w:b/>
              </w:rPr>
              <w:t>bjectives</w:t>
            </w:r>
            <w:r w:rsidR="00997C0E" w:rsidRPr="00684CF0">
              <w:rPr>
                <w:rFonts w:ascii="Times New Roman" w:hAnsi="Times New Roman" w:cs="Times New Roman"/>
                <w:b/>
              </w:rPr>
              <w:t>/Outcomes</w:t>
            </w:r>
            <w:r w:rsidRPr="00684CF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A33B8" w:rsidRPr="00684CF0" w:rsidRDefault="005A33B8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The Student wi</w:t>
            </w:r>
            <w:r w:rsidR="0049002D" w:rsidRPr="00684CF0">
              <w:rPr>
                <w:rFonts w:ascii="Times New Roman" w:hAnsi="Times New Roman" w:cs="Times New Roman"/>
                <w:b/>
              </w:rPr>
              <w:t>l</w:t>
            </w:r>
            <w:r w:rsidRPr="00684CF0">
              <w:rPr>
                <w:rFonts w:ascii="Times New Roman" w:hAnsi="Times New Roman" w:cs="Times New Roman"/>
                <w:b/>
              </w:rPr>
              <w:t>l…</w:t>
            </w:r>
          </w:p>
          <w:p w:rsidR="007551DA" w:rsidRPr="00684CF0" w:rsidRDefault="008A696A" w:rsidP="00573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Be able to correctly identify/define a selection of Key terms/facts.</w:t>
            </w:r>
          </w:p>
          <w:p w:rsidR="005116B5" w:rsidRPr="00684CF0" w:rsidRDefault="005116B5" w:rsidP="00573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Write a 5-parag</w:t>
            </w:r>
            <w:r w:rsidR="00D90A6C" w:rsidRPr="00684CF0">
              <w:rPr>
                <w:rFonts w:ascii="Times New Roman" w:hAnsi="Times New Roman" w:cs="Times New Roman"/>
              </w:rPr>
              <w:t>raph paper that defends or attacks a particular stance on a socially relevant issue (</w:t>
            </w:r>
            <w:proofErr w:type="spellStart"/>
            <w:r w:rsidR="00D90A6C" w:rsidRPr="00684CF0">
              <w:rPr>
                <w:rFonts w:ascii="Times New Roman" w:hAnsi="Times New Roman" w:cs="Times New Roman"/>
              </w:rPr>
              <w:t>ie</w:t>
            </w:r>
            <w:proofErr w:type="spellEnd"/>
            <w:r w:rsidR="00D90A6C" w:rsidRPr="00684CF0">
              <w:rPr>
                <w:rFonts w:ascii="Times New Roman" w:hAnsi="Times New Roman" w:cs="Times New Roman"/>
              </w:rPr>
              <w:t xml:space="preserve"> Immigration, Gun Control, </w:t>
            </w:r>
            <w:r w:rsidR="00D07C51" w:rsidRPr="00684CF0">
              <w:rPr>
                <w:rFonts w:ascii="Times New Roman" w:hAnsi="Times New Roman" w:cs="Times New Roman"/>
              </w:rPr>
              <w:t>Capital</w:t>
            </w:r>
            <w:r w:rsidR="00D90A6C" w:rsidRPr="00684CF0">
              <w:rPr>
                <w:rFonts w:ascii="Times New Roman" w:hAnsi="Times New Roman" w:cs="Times New Roman"/>
              </w:rPr>
              <w:t xml:space="preserve"> Punishment, </w:t>
            </w:r>
            <w:r w:rsidR="00D07C51" w:rsidRPr="00684CF0">
              <w:rPr>
                <w:rFonts w:ascii="Times New Roman" w:hAnsi="Times New Roman" w:cs="Times New Roman"/>
              </w:rPr>
              <w:t>etc.</w:t>
            </w:r>
            <w:r w:rsidR="00D90A6C" w:rsidRPr="00684CF0">
              <w:rPr>
                <w:rFonts w:ascii="Times New Roman" w:hAnsi="Times New Roman" w:cs="Times New Roman"/>
              </w:rPr>
              <w:t>)</w:t>
            </w:r>
          </w:p>
          <w:p w:rsidR="00C90FBA" w:rsidRPr="00684CF0" w:rsidRDefault="00C90FBA" w:rsidP="00573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Know how New Mexico’s Constitution reflects the ethnic diversity in the State.</w:t>
            </w:r>
          </w:p>
          <w:p w:rsidR="00C90FBA" w:rsidRPr="00684CF0" w:rsidRDefault="00C90FBA" w:rsidP="00573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Be able to describe how Movies were an important aspect of New Mexico’s history.</w:t>
            </w:r>
          </w:p>
          <w:p w:rsidR="00C90FBA" w:rsidRPr="00684CF0" w:rsidRDefault="005C5B82" w:rsidP="00573E9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Be able to describe specific groups of people that came to New Mexico to live, as well as the reasons they came.</w:t>
            </w:r>
          </w:p>
          <w:p w:rsidR="00E83EF9" w:rsidRPr="00684CF0" w:rsidRDefault="00E83EF9" w:rsidP="00E83EF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7434A8" w:rsidRPr="00684CF0" w:rsidRDefault="002A2000" w:rsidP="00D133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CF0">
              <w:rPr>
                <w:rFonts w:ascii="Times New Roman" w:hAnsi="Times New Roman" w:cs="Times New Roman"/>
                <w:b/>
                <w:sz w:val="18"/>
                <w:szCs w:val="18"/>
              </w:rPr>
              <w:t>Key Terms/Facts</w:t>
            </w:r>
          </w:p>
          <w:p w:rsidR="008E31B0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Enabling Act of 1910</w:t>
            </w:r>
          </w:p>
          <w:p w:rsidR="00EA4CBD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Segregation</w:t>
            </w:r>
          </w:p>
          <w:p w:rsidR="00EA4CBD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 Mix</w:t>
            </w:r>
          </w:p>
          <w:p w:rsidR="00EA4CBD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Panama-California Exposition of 1916</w:t>
            </w:r>
          </w:p>
          <w:p w:rsidR="00EA4CBD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Homesteaders</w:t>
            </w:r>
          </w:p>
          <w:p w:rsidR="00EA4CBD" w:rsidRDefault="00EA4CB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Francis Marion Boyer and </w:t>
            </w:r>
            <w:proofErr w:type="spellStart"/>
            <w:r>
              <w:rPr>
                <w:rFonts w:ascii="Times New Roman" w:hAnsi="Times New Roman" w:cs="Times New Roman"/>
              </w:rPr>
              <w:t>Blackdom</w:t>
            </w:r>
            <w:proofErr w:type="spellEnd"/>
          </w:p>
          <w:p w:rsidR="00EA4CBD" w:rsidRDefault="009A4EDD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</w:t>
            </w:r>
            <w:bookmarkStart w:id="0" w:name="_GoBack"/>
            <w:bookmarkEnd w:id="0"/>
            <w:r w:rsidR="00EA4CBD">
              <w:rPr>
                <w:rFonts w:ascii="Times New Roman" w:hAnsi="Times New Roman" w:cs="Times New Roman"/>
              </w:rPr>
              <w:t xml:space="preserve"> Johnson</w:t>
            </w:r>
          </w:p>
          <w:p w:rsidR="00D853A2" w:rsidRDefault="00D853A2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Statehood in 1912</w:t>
            </w:r>
          </w:p>
          <w:p w:rsidR="00D853A2" w:rsidRPr="00684CF0" w:rsidRDefault="00D853A2" w:rsidP="001719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</w:rPr>
              <w:t>McJunkin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Folsom Man</w:t>
            </w:r>
          </w:p>
          <w:p w:rsidR="008E31B0" w:rsidRPr="00EA4CBD" w:rsidRDefault="008E31B0" w:rsidP="00EA4CB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86DBE" w:rsidRPr="00684CF0" w:rsidTr="00186DBE">
        <w:tc>
          <w:tcPr>
            <w:tcW w:w="4788" w:type="dxa"/>
          </w:tcPr>
          <w:p w:rsidR="00186DBE" w:rsidRPr="00684CF0" w:rsidRDefault="00186DBE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Overheads / PowerPoint /Equipment / supplies needed</w:t>
            </w:r>
            <w:r w:rsidR="00741D04" w:rsidRPr="00684CF0">
              <w:rPr>
                <w:rFonts w:ascii="Times New Roman" w:hAnsi="Times New Roman" w:cs="Times New Roman"/>
                <w:b/>
              </w:rPr>
              <w:t xml:space="preserve"> for this week</w:t>
            </w:r>
            <w:r w:rsidRPr="00684CF0">
              <w:rPr>
                <w:rFonts w:ascii="Times New Roman" w:hAnsi="Times New Roman" w:cs="Times New Roman"/>
                <w:b/>
              </w:rPr>
              <w:t>:</w:t>
            </w:r>
            <w:r w:rsidR="00A77A63" w:rsidRPr="00684C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759A" w:rsidRPr="00684CF0" w:rsidRDefault="000A68BB" w:rsidP="00186DBE">
            <w:p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--Multimedia Projector if available</w:t>
            </w:r>
          </w:p>
          <w:p w:rsidR="00186DBE" w:rsidRPr="00684CF0" w:rsidRDefault="00C44473" w:rsidP="00186DBE">
            <w:p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 xml:space="preserve"> </w:t>
            </w:r>
          </w:p>
          <w:p w:rsidR="00186DBE" w:rsidRPr="00684CF0" w:rsidRDefault="00186DBE" w:rsidP="00186DBE">
            <w:pPr>
              <w:rPr>
                <w:rFonts w:ascii="Times New Roman" w:hAnsi="Times New Roman" w:cs="Times New Roman"/>
              </w:rPr>
            </w:pPr>
          </w:p>
          <w:p w:rsidR="00186DBE" w:rsidRPr="00684CF0" w:rsidRDefault="00186DBE" w:rsidP="0018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A68BB" w:rsidRPr="00684CF0" w:rsidRDefault="00186DBE" w:rsidP="00186DBE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Other considerations, e.g., handouts, seating changes, guest speaker needs, etc.:</w:t>
            </w:r>
          </w:p>
          <w:p w:rsidR="00573E90" w:rsidRPr="00684CF0" w:rsidRDefault="002A2000" w:rsidP="00573E90">
            <w:p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--</w:t>
            </w:r>
          </w:p>
          <w:p w:rsidR="00277454" w:rsidRPr="00684CF0" w:rsidRDefault="00277454" w:rsidP="00186DBE">
            <w:pPr>
              <w:rPr>
                <w:rFonts w:ascii="Times New Roman" w:hAnsi="Times New Roman" w:cs="Times New Roman"/>
              </w:rPr>
            </w:pPr>
          </w:p>
          <w:p w:rsidR="00186DBE" w:rsidRPr="00684CF0" w:rsidRDefault="00186DBE" w:rsidP="007551D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E5759A" w:rsidRPr="00684CF0" w:rsidRDefault="00E5759A" w:rsidP="00186DB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2F58AC" w:rsidRPr="00684CF0" w:rsidTr="00E5759A">
        <w:tc>
          <w:tcPr>
            <w:tcW w:w="9340" w:type="dxa"/>
          </w:tcPr>
          <w:p w:rsidR="002F58AC" w:rsidRPr="00684CF0" w:rsidRDefault="002F58AC" w:rsidP="00884B65">
            <w:p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>Lesson activities for instructor and students</w:t>
            </w:r>
          </w:p>
        </w:tc>
      </w:tr>
      <w:tr w:rsidR="002F58AC" w:rsidRPr="00684CF0" w:rsidTr="00E5759A">
        <w:tc>
          <w:tcPr>
            <w:tcW w:w="9340" w:type="dxa"/>
          </w:tcPr>
          <w:p w:rsidR="00F506CE" w:rsidRPr="00684CF0" w:rsidRDefault="00C64556" w:rsidP="004E12CF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Lecture Topics</w:t>
            </w:r>
          </w:p>
          <w:p w:rsidR="00573E90" w:rsidRDefault="00684CF0" w:rsidP="001719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EA4CBD">
              <w:rPr>
                <w:rFonts w:ascii="Times New Roman" w:hAnsi="Times New Roman" w:cs="Times New Roman"/>
                <w:b/>
              </w:rPr>
              <w:t xml:space="preserve">Government and </w:t>
            </w:r>
            <w:r>
              <w:rPr>
                <w:rFonts w:ascii="Times New Roman" w:hAnsi="Times New Roman" w:cs="Times New Roman"/>
                <w:b/>
              </w:rPr>
              <w:t>Constitution of New Mexico</w:t>
            </w:r>
          </w:p>
          <w:p w:rsidR="00684CF0" w:rsidRDefault="00EA4CBD" w:rsidP="001719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Movie Stars, Homesteaders,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Blackdom</w:t>
            </w:r>
            <w:proofErr w:type="spellEnd"/>
          </w:p>
          <w:p w:rsidR="00EA4CBD" w:rsidRDefault="00EA4CBD" w:rsidP="001719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 and Argument Paper</w:t>
            </w:r>
          </w:p>
          <w:p w:rsidR="00BA5284" w:rsidRDefault="00BA5284" w:rsidP="001719F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Quarterly Project (Intro)</w:t>
            </w:r>
          </w:p>
          <w:p w:rsidR="00EA4CBD" w:rsidRPr="00684CF0" w:rsidRDefault="00EA4CBD" w:rsidP="00EA4CBD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81D3D" w:rsidRPr="00684CF0" w:rsidRDefault="00D91C7A" w:rsidP="00E81D3D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Book Work</w:t>
            </w:r>
          </w:p>
          <w:p w:rsidR="00D91C7A" w:rsidRPr="00684CF0" w:rsidRDefault="00D91C7A" w:rsidP="00D91C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t xml:space="preserve">The students will answer the </w:t>
            </w:r>
            <w:r w:rsidRPr="00684CF0">
              <w:rPr>
                <w:rFonts w:ascii="Times New Roman" w:hAnsi="Times New Roman" w:cs="Times New Roman"/>
                <w:b/>
              </w:rPr>
              <w:t xml:space="preserve">sections questions </w:t>
            </w:r>
            <w:r w:rsidRPr="00684CF0">
              <w:rPr>
                <w:rFonts w:ascii="Times New Roman" w:hAnsi="Times New Roman" w:cs="Times New Roman"/>
              </w:rPr>
              <w:t xml:space="preserve">provided in the </w:t>
            </w:r>
            <w:r w:rsidR="00DC1959" w:rsidRPr="00684CF0">
              <w:rPr>
                <w:rFonts w:ascii="Times New Roman" w:hAnsi="Times New Roman" w:cs="Times New Roman"/>
              </w:rPr>
              <w:t>text OR be assigned a Guided Reading Worksheet (GR</w:t>
            </w:r>
            <w:r w:rsidR="00EA4CBD">
              <w:rPr>
                <w:rFonts w:ascii="Times New Roman" w:hAnsi="Times New Roman" w:cs="Times New Roman"/>
              </w:rPr>
              <w:t>1</w:t>
            </w:r>
            <w:r w:rsidR="00DC1959" w:rsidRPr="00684CF0">
              <w:rPr>
                <w:rFonts w:ascii="Times New Roman" w:hAnsi="Times New Roman" w:cs="Times New Roman"/>
              </w:rPr>
              <w:t xml:space="preserve">). </w:t>
            </w:r>
            <w:r w:rsidRPr="00684CF0">
              <w:rPr>
                <w:rFonts w:ascii="Times New Roman" w:hAnsi="Times New Roman" w:cs="Times New Roman"/>
              </w:rPr>
              <w:t xml:space="preserve"> These will be assigned on Mondays and/or Wednesdays and the students will often have some class time to complete the assignment before going home.</w:t>
            </w:r>
          </w:p>
          <w:p w:rsidR="00C16AC8" w:rsidRPr="00684CF0" w:rsidRDefault="00C16AC8" w:rsidP="00D91C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84CF0">
              <w:rPr>
                <w:rFonts w:ascii="Times New Roman" w:hAnsi="Times New Roman" w:cs="Times New Roman"/>
              </w:rPr>
              <w:lastRenderedPageBreak/>
              <w:t xml:space="preserve">The Students </w:t>
            </w:r>
            <w:r w:rsidR="00EA4CBD">
              <w:rPr>
                <w:rFonts w:ascii="Times New Roman" w:hAnsi="Times New Roman" w:cs="Times New Roman"/>
              </w:rPr>
              <w:t xml:space="preserve">may be </w:t>
            </w:r>
            <w:r w:rsidRPr="00684CF0">
              <w:rPr>
                <w:rFonts w:ascii="Times New Roman" w:hAnsi="Times New Roman" w:cs="Times New Roman"/>
              </w:rPr>
              <w:t>responsible for the Chapter vocabulary provided for each chapter, as well as the Chapter Review Questions (“</w:t>
            </w:r>
            <w:r w:rsidR="00EA4CBD">
              <w:rPr>
                <w:rFonts w:ascii="Times New Roman" w:hAnsi="Times New Roman" w:cs="Times New Roman"/>
              </w:rPr>
              <w:t>Time to Draw Your Own Conclusions</w:t>
            </w:r>
            <w:r w:rsidRPr="00684CF0">
              <w:rPr>
                <w:rFonts w:ascii="Times New Roman" w:hAnsi="Times New Roman" w:cs="Times New Roman"/>
              </w:rPr>
              <w:t xml:space="preserve">”) at the end of each chapter.  </w:t>
            </w:r>
            <w:r w:rsidR="00EA4CBD">
              <w:rPr>
                <w:rFonts w:ascii="Times New Roman" w:hAnsi="Times New Roman" w:cs="Times New Roman"/>
              </w:rPr>
              <w:t>T</w:t>
            </w:r>
            <w:r w:rsidRPr="00684CF0">
              <w:rPr>
                <w:rFonts w:ascii="Times New Roman" w:hAnsi="Times New Roman" w:cs="Times New Roman"/>
              </w:rPr>
              <w:t>hese will mostly be assigned on Mondays and Wednesdays and the students will often (but not always) be given time in class to work on these assignments.</w:t>
            </w:r>
            <w:r w:rsidR="00C47A6C" w:rsidRPr="00684CF0">
              <w:rPr>
                <w:rFonts w:ascii="Times New Roman" w:hAnsi="Times New Roman" w:cs="Times New Roman"/>
              </w:rPr>
              <w:t xml:space="preserve">  </w:t>
            </w:r>
          </w:p>
          <w:p w:rsidR="00C63D9F" w:rsidRPr="00684CF0" w:rsidRDefault="00C63D9F" w:rsidP="00C63D9F">
            <w:pPr>
              <w:rPr>
                <w:rFonts w:ascii="Times New Roman" w:hAnsi="Times New Roman" w:cs="Times New Roman"/>
              </w:rPr>
            </w:pPr>
          </w:p>
          <w:p w:rsidR="00C63D9F" w:rsidRPr="00684CF0" w:rsidRDefault="00C63D9F" w:rsidP="00C63D9F">
            <w:pPr>
              <w:rPr>
                <w:rFonts w:ascii="Times New Roman" w:hAnsi="Times New Roman" w:cs="Times New Roman"/>
                <w:b/>
              </w:rPr>
            </w:pPr>
            <w:r w:rsidRPr="00684CF0">
              <w:rPr>
                <w:rFonts w:ascii="Times New Roman" w:hAnsi="Times New Roman" w:cs="Times New Roman"/>
                <w:b/>
              </w:rPr>
              <w:t>Critical Facts</w:t>
            </w:r>
          </w:p>
          <w:p w:rsidR="008D2386" w:rsidRPr="00684CF0" w:rsidRDefault="00EA4CBD" w:rsidP="001719F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receive the Chapter One Critical Facts during this lesson.</w:t>
            </w:r>
            <w:r w:rsidR="008B1D35">
              <w:rPr>
                <w:rFonts w:ascii="Times New Roman" w:hAnsi="Times New Roman" w:cs="Times New Roman"/>
              </w:rPr>
              <w:t xml:space="preserve"> (24-29)</w:t>
            </w:r>
          </w:p>
          <w:p w:rsidR="00FE6FB5" w:rsidRPr="00684CF0" w:rsidRDefault="00FE6FB5" w:rsidP="00FE6FB5">
            <w:pPr>
              <w:rPr>
                <w:rFonts w:ascii="Times New Roman" w:hAnsi="Times New Roman" w:cs="Times New Roman"/>
              </w:rPr>
            </w:pPr>
          </w:p>
          <w:p w:rsidR="00FE6FB5" w:rsidRPr="00684CF0" w:rsidRDefault="00FE6FB5" w:rsidP="00FE6FB5">
            <w:pPr>
              <w:rPr>
                <w:rFonts w:ascii="Times New Roman" w:hAnsi="Times New Roman" w:cs="Times New Roman"/>
              </w:rPr>
            </w:pPr>
          </w:p>
          <w:p w:rsidR="00FE6FB5" w:rsidRPr="00684CF0" w:rsidRDefault="00FE6FB5" w:rsidP="00FE6FB5">
            <w:pPr>
              <w:rPr>
                <w:rFonts w:ascii="Times New Roman" w:hAnsi="Times New Roman" w:cs="Times New Roman"/>
              </w:rPr>
            </w:pPr>
          </w:p>
          <w:p w:rsidR="00FE6FB5" w:rsidRPr="00684CF0" w:rsidRDefault="00FE6FB5" w:rsidP="00FE6FB5">
            <w:pPr>
              <w:rPr>
                <w:rFonts w:ascii="Times New Roman" w:hAnsi="Times New Roman" w:cs="Times New Roman"/>
              </w:rPr>
            </w:pPr>
          </w:p>
          <w:p w:rsidR="00E83EF9" w:rsidRPr="00684CF0" w:rsidRDefault="00E83EF9" w:rsidP="00FE6FB5">
            <w:pPr>
              <w:rPr>
                <w:rFonts w:ascii="Times New Roman" w:hAnsi="Times New Roman" w:cs="Times New Roman"/>
              </w:rPr>
            </w:pPr>
          </w:p>
        </w:tc>
      </w:tr>
    </w:tbl>
    <w:p w:rsidR="00EB632E" w:rsidRPr="00684CF0" w:rsidRDefault="00EB632E" w:rsidP="00884B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4B65" w:rsidRPr="00684CF0" w:rsidRDefault="00884B65" w:rsidP="00884B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4CF0">
        <w:rPr>
          <w:rFonts w:ascii="Times New Roman" w:hAnsi="Times New Roman" w:cs="Times New Roman"/>
          <w:sz w:val="24"/>
          <w:szCs w:val="24"/>
          <w:u w:val="single"/>
        </w:rPr>
        <w:t>Post-Teaching Reflections on Lesson</w:t>
      </w:r>
    </w:p>
    <w:p w:rsidR="00884B65" w:rsidRPr="00684CF0" w:rsidRDefault="00C47A6C" w:rsidP="00884B65">
      <w:pPr>
        <w:rPr>
          <w:rFonts w:ascii="Times New Roman" w:hAnsi="Times New Roman" w:cs="Times New Roman"/>
        </w:rPr>
      </w:pPr>
      <w:r w:rsidRPr="00684CF0">
        <w:rPr>
          <w:rFonts w:ascii="Times New Roman" w:hAnsi="Times New Roman" w:cs="Times New Roman"/>
        </w:rPr>
        <w:t>Well?  How did it work?</w:t>
      </w:r>
    </w:p>
    <w:sectPr w:rsidR="00884B65" w:rsidRPr="00684CF0" w:rsidSect="00C1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0EB9"/>
    <w:multiLevelType w:val="hybridMultilevel"/>
    <w:tmpl w:val="1E4E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7B1"/>
    <w:multiLevelType w:val="hybridMultilevel"/>
    <w:tmpl w:val="104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14A0"/>
    <w:multiLevelType w:val="hybridMultilevel"/>
    <w:tmpl w:val="F96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FCE"/>
    <w:multiLevelType w:val="multilevel"/>
    <w:tmpl w:val="F43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616DA"/>
    <w:multiLevelType w:val="hybridMultilevel"/>
    <w:tmpl w:val="83FE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FB9"/>
    <w:multiLevelType w:val="multilevel"/>
    <w:tmpl w:val="EE8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60A71"/>
    <w:multiLevelType w:val="hybridMultilevel"/>
    <w:tmpl w:val="DBC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57F8B"/>
    <w:multiLevelType w:val="multilevel"/>
    <w:tmpl w:val="9A8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F3139"/>
    <w:multiLevelType w:val="hybridMultilevel"/>
    <w:tmpl w:val="6E3E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1688"/>
    <w:multiLevelType w:val="hybridMultilevel"/>
    <w:tmpl w:val="8058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30B21"/>
    <w:multiLevelType w:val="hybridMultilevel"/>
    <w:tmpl w:val="21EA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4E9A"/>
    <w:multiLevelType w:val="hybridMultilevel"/>
    <w:tmpl w:val="FB34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C5659"/>
    <w:multiLevelType w:val="hybridMultilevel"/>
    <w:tmpl w:val="2FA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47EF7"/>
    <w:multiLevelType w:val="hybridMultilevel"/>
    <w:tmpl w:val="2212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516"/>
    <w:multiLevelType w:val="hybridMultilevel"/>
    <w:tmpl w:val="115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61BAE"/>
    <w:multiLevelType w:val="hybridMultilevel"/>
    <w:tmpl w:val="75D6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96B5C"/>
    <w:multiLevelType w:val="hybridMultilevel"/>
    <w:tmpl w:val="CF8E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050C7"/>
    <w:multiLevelType w:val="multilevel"/>
    <w:tmpl w:val="2DE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D4C4F"/>
    <w:multiLevelType w:val="hybridMultilevel"/>
    <w:tmpl w:val="3DEA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31271"/>
    <w:multiLevelType w:val="hybridMultilevel"/>
    <w:tmpl w:val="849A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4C7E"/>
    <w:multiLevelType w:val="hybridMultilevel"/>
    <w:tmpl w:val="2EE2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13C58"/>
    <w:multiLevelType w:val="hybridMultilevel"/>
    <w:tmpl w:val="4F6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13A"/>
    <w:multiLevelType w:val="hybridMultilevel"/>
    <w:tmpl w:val="A582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507EB"/>
    <w:multiLevelType w:val="hybridMultilevel"/>
    <w:tmpl w:val="5378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52AF3"/>
    <w:multiLevelType w:val="hybridMultilevel"/>
    <w:tmpl w:val="F37C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873E4"/>
    <w:multiLevelType w:val="hybridMultilevel"/>
    <w:tmpl w:val="22BA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6ED7"/>
    <w:multiLevelType w:val="hybridMultilevel"/>
    <w:tmpl w:val="7534AC22"/>
    <w:lvl w:ilvl="0" w:tplc="AD4CC5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64587"/>
    <w:multiLevelType w:val="multilevel"/>
    <w:tmpl w:val="441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8"/>
  </w:num>
  <w:num w:numId="5">
    <w:abstractNumId w:val="22"/>
  </w:num>
  <w:num w:numId="6">
    <w:abstractNumId w:val="25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26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1"/>
  </w:num>
  <w:num w:numId="18">
    <w:abstractNumId w:val="24"/>
  </w:num>
  <w:num w:numId="19">
    <w:abstractNumId w:val="0"/>
  </w:num>
  <w:num w:numId="20">
    <w:abstractNumId w:val="11"/>
  </w:num>
  <w:num w:numId="21">
    <w:abstractNumId w:val="27"/>
  </w:num>
  <w:num w:numId="22">
    <w:abstractNumId w:val="5"/>
  </w:num>
  <w:num w:numId="23">
    <w:abstractNumId w:val="7"/>
  </w:num>
  <w:num w:numId="24">
    <w:abstractNumId w:val="17"/>
  </w:num>
  <w:num w:numId="25">
    <w:abstractNumId w:val="3"/>
  </w:num>
  <w:num w:numId="26">
    <w:abstractNumId w:val="1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E"/>
    <w:rsid w:val="00005916"/>
    <w:rsid w:val="00017774"/>
    <w:rsid w:val="0002314D"/>
    <w:rsid w:val="00023A77"/>
    <w:rsid w:val="00056B98"/>
    <w:rsid w:val="000632CE"/>
    <w:rsid w:val="00066B17"/>
    <w:rsid w:val="0006763F"/>
    <w:rsid w:val="00076AAD"/>
    <w:rsid w:val="000A68BB"/>
    <w:rsid w:val="000B0AEE"/>
    <w:rsid w:val="000F0B93"/>
    <w:rsid w:val="000F3270"/>
    <w:rsid w:val="00114081"/>
    <w:rsid w:val="00116724"/>
    <w:rsid w:val="0013351A"/>
    <w:rsid w:val="001379D2"/>
    <w:rsid w:val="001719F6"/>
    <w:rsid w:val="00183DA9"/>
    <w:rsid w:val="00186DBE"/>
    <w:rsid w:val="001A10C3"/>
    <w:rsid w:val="001A7020"/>
    <w:rsid w:val="001C560D"/>
    <w:rsid w:val="001C5B23"/>
    <w:rsid w:val="001D6448"/>
    <w:rsid w:val="001E0440"/>
    <w:rsid w:val="001E310B"/>
    <w:rsid w:val="001E6EA2"/>
    <w:rsid w:val="001E7778"/>
    <w:rsid w:val="00214F82"/>
    <w:rsid w:val="00215270"/>
    <w:rsid w:val="00255BA7"/>
    <w:rsid w:val="00256289"/>
    <w:rsid w:val="00277454"/>
    <w:rsid w:val="002871C3"/>
    <w:rsid w:val="002A07E6"/>
    <w:rsid w:val="002A1910"/>
    <w:rsid w:val="002A2000"/>
    <w:rsid w:val="002C2F19"/>
    <w:rsid w:val="002F58AC"/>
    <w:rsid w:val="00301B37"/>
    <w:rsid w:val="00306E0E"/>
    <w:rsid w:val="00333B62"/>
    <w:rsid w:val="00336E12"/>
    <w:rsid w:val="00344A12"/>
    <w:rsid w:val="00371617"/>
    <w:rsid w:val="0038521B"/>
    <w:rsid w:val="0039188F"/>
    <w:rsid w:val="00395D8A"/>
    <w:rsid w:val="003A4251"/>
    <w:rsid w:val="003A7B83"/>
    <w:rsid w:val="00421A76"/>
    <w:rsid w:val="0043440A"/>
    <w:rsid w:val="00444943"/>
    <w:rsid w:val="0045563F"/>
    <w:rsid w:val="004719CD"/>
    <w:rsid w:val="0049002D"/>
    <w:rsid w:val="004B232C"/>
    <w:rsid w:val="004D2783"/>
    <w:rsid w:val="004E12CF"/>
    <w:rsid w:val="004E4C3F"/>
    <w:rsid w:val="00511587"/>
    <w:rsid w:val="005116B5"/>
    <w:rsid w:val="0051193F"/>
    <w:rsid w:val="00517309"/>
    <w:rsid w:val="0052305D"/>
    <w:rsid w:val="00573E90"/>
    <w:rsid w:val="00584ED1"/>
    <w:rsid w:val="00596A61"/>
    <w:rsid w:val="005A33B8"/>
    <w:rsid w:val="005A41DC"/>
    <w:rsid w:val="005B7A28"/>
    <w:rsid w:val="005C5B82"/>
    <w:rsid w:val="005D131B"/>
    <w:rsid w:val="0061621D"/>
    <w:rsid w:val="006219D6"/>
    <w:rsid w:val="0062396F"/>
    <w:rsid w:val="00625AB6"/>
    <w:rsid w:val="00666AB7"/>
    <w:rsid w:val="00677516"/>
    <w:rsid w:val="00684CF0"/>
    <w:rsid w:val="006A0240"/>
    <w:rsid w:val="006B0E17"/>
    <w:rsid w:val="006C0DD3"/>
    <w:rsid w:val="006C270C"/>
    <w:rsid w:val="006D2C16"/>
    <w:rsid w:val="006E3974"/>
    <w:rsid w:val="006E6CEB"/>
    <w:rsid w:val="006F7A1E"/>
    <w:rsid w:val="00710EDC"/>
    <w:rsid w:val="00741D04"/>
    <w:rsid w:val="007434A8"/>
    <w:rsid w:val="007551DA"/>
    <w:rsid w:val="00783013"/>
    <w:rsid w:val="007E1780"/>
    <w:rsid w:val="007E1B45"/>
    <w:rsid w:val="007E3777"/>
    <w:rsid w:val="00814F6A"/>
    <w:rsid w:val="00824BC2"/>
    <w:rsid w:val="008251A1"/>
    <w:rsid w:val="008814DC"/>
    <w:rsid w:val="00884B65"/>
    <w:rsid w:val="008921DE"/>
    <w:rsid w:val="008A696A"/>
    <w:rsid w:val="008B1D35"/>
    <w:rsid w:val="008B6DB0"/>
    <w:rsid w:val="008D2386"/>
    <w:rsid w:val="008D4754"/>
    <w:rsid w:val="008E31B0"/>
    <w:rsid w:val="009104A3"/>
    <w:rsid w:val="00944FBD"/>
    <w:rsid w:val="00955C05"/>
    <w:rsid w:val="009617BD"/>
    <w:rsid w:val="0097071E"/>
    <w:rsid w:val="0099027C"/>
    <w:rsid w:val="009911CB"/>
    <w:rsid w:val="009940C0"/>
    <w:rsid w:val="00997C0E"/>
    <w:rsid w:val="009A4EDD"/>
    <w:rsid w:val="009B7145"/>
    <w:rsid w:val="009C0B11"/>
    <w:rsid w:val="009D0C37"/>
    <w:rsid w:val="00A20AEF"/>
    <w:rsid w:val="00A240A6"/>
    <w:rsid w:val="00A468BE"/>
    <w:rsid w:val="00A642C6"/>
    <w:rsid w:val="00A70AFC"/>
    <w:rsid w:val="00A714A4"/>
    <w:rsid w:val="00A77A63"/>
    <w:rsid w:val="00AA20C8"/>
    <w:rsid w:val="00AA21B4"/>
    <w:rsid w:val="00AA43DF"/>
    <w:rsid w:val="00B06ED6"/>
    <w:rsid w:val="00B36E8E"/>
    <w:rsid w:val="00B403C8"/>
    <w:rsid w:val="00B43213"/>
    <w:rsid w:val="00B644C6"/>
    <w:rsid w:val="00B66752"/>
    <w:rsid w:val="00B96A16"/>
    <w:rsid w:val="00B97169"/>
    <w:rsid w:val="00BA5284"/>
    <w:rsid w:val="00BB16B3"/>
    <w:rsid w:val="00BB21A1"/>
    <w:rsid w:val="00BB2967"/>
    <w:rsid w:val="00BB7C92"/>
    <w:rsid w:val="00BC2983"/>
    <w:rsid w:val="00BD2775"/>
    <w:rsid w:val="00BF1AF9"/>
    <w:rsid w:val="00BF2154"/>
    <w:rsid w:val="00C16AC8"/>
    <w:rsid w:val="00C17F0C"/>
    <w:rsid w:val="00C3328E"/>
    <w:rsid w:val="00C44473"/>
    <w:rsid w:val="00C47A6C"/>
    <w:rsid w:val="00C56B71"/>
    <w:rsid w:val="00C63D9F"/>
    <w:rsid w:val="00C64556"/>
    <w:rsid w:val="00C66E5A"/>
    <w:rsid w:val="00C7615F"/>
    <w:rsid w:val="00C905B0"/>
    <w:rsid w:val="00C90FBA"/>
    <w:rsid w:val="00C93B85"/>
    <w:rsid w:val="00CB4D77"/>
    <w:rsid w:val="00CC646B"/>
    <w:rsid w:val="00CD4925"/>
    <w:rsid w:val="00CD7E4A"/>
    <w:rsid w:val="00CF64A3"/>
    <w:rsid w:val="00D07C51"/>
    <w:rsid w:val="00D10CB5"/>
    <w:rsid w:val="00D133DF"/>
    <w:rsid w:val="00D20EEB"/>
    <w:rsid w:val="00D22A25"/>
    <w:rsid w:val="00D364E7"/>
    <w:rsid w:val="00D467F7"/>
    <w:rsid w:val="00D5615A"/>
    <w:rsid w:val="00D853A2"/>
    <w:rsid w:val="00D86B12"/>
    <w:rsid w:val="00D90A6C"/>
    <w:rsid w:val="00D91C7A"/>
    <w:rsid w:val="00D971ED"/>
    <w:rsid w:val="00D97C70"/>
    <w:rsid w:val="00DA1E6C"/>
    <w:rsid w:val="00DB1C13"/>
    <w:rsid w:val="00DC0015"/>
    <w:rsid w:val="00DC1959"/>
    <w:rsid w:val="00DF5B2C"/>
    <w:rsid w:val="00DF62BC"/>
    <w:rsid w:val="00E02E5B"/>
    <w:rsid w:val="00E36691"/>
    <w:rsid w:val="00E43B5E"/>
    <w:rsid w:val="00E5759A"/>
    <w:rsid w:val="00E81D3D"/>
    <w:rsid w:val="00E83EF9"/>
    <w:rsid w:val="00EA4CBD"/>
    <w:rsid w:val="00EB632E"/>
    <w:rsid w:val="00F06510"/>
    <w:rsid w:val="00F17BAF"/>
    <w:rsid w:val="00F44416"/>
    <w:rsid w:val="00F506CE"/>
    <w:rsid w:val="00F5406F"/>
    <w:rsid w:val="00F6044A"/>
    <w:rsid w:val="00F821B6"/>
    <w:rsid w:val="00F821D8"/>
    <w:rsid w:val="00F84C12"/>
    <w:rsid w:val="00F852E1"/>
    <w:rsid w:val="00FA4320"/>
    <w:rsid w:val="00FD10A2"/>
    <w:rsid w:val="00FE6FB5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E50CA-10A6-4900-BD43-4B833CB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6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47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642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6D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9-10/10/" TargetMode="External"/><Relationship Id="rId13" Type="http://schemas.openxmlformats.org/officeDocument/2006/relationships/hyperlink" Target="http://www.corestandards.org/ELA-Literacy/WHST/9-10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9-10/8/" TargetMode="External"/><Relationship Id="rId12" Type="http://schemas.openxmlformats.org/officeDocument/2006/relationships/hyperlink" Target="http://www.corestandards.org/ELA-Literacy/WHST/9-10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/4/" TargetMode="External"/><Relationship Id="rId11" Type="http://schemas.openxmlformats.org/officeDocument/2006/relationships/hyperlink" Target="http://www.corestandards.org/ELA-Literacy/WHST/9-10/1/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restandards.org/ELA-Literacy/WHST/9-10/1/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HST/9-10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jenny.mundy-castle</dc:creator>
  <cp:lastModifiedBy>Robert Mathis</cp:lastModifiedBy>
  <cp:revision>16</cp:revision>
  <cp:lastPrinted>2014-01-23T15:53:00Z</cp:lastPrinted>
  <dcterms:created xsi:type="dcterms:W3CDTF">2014-01-23T03:56:00Z</dcterms:created>
  <dcterms:modified xsi:type="dcterms:W3CDTF">2015-01-04T23:44:00Z</dcterms:modified>
</cp:coreProperties>
</file>